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B44073">
      <w:pPr>
        <w:spacing w:after="40" w:line="240" w:lineRule="auto"/>
      </w:pPr>
      <w:r>
        <w:rPr>
          <w:rFonts w:ascii="Arial" w:hAnsi="Arial" w:eastAsia="Arial"/>
          <w:b/>
          <w:sz w:val="22"/>
        </w:rPr>
        <w:t>NL</w:t>
      </w:r>
      <w:r>
        <w:rPr>
          <w:rFonts w:hint="eastAsia" w:eastAsia="宋体"/>
          <w:b/>
          <w:sz w:val="22"/>
          <w:lang w:val="en-US" w:eastAsia="zh-CN"/>
        </w:rPr>
        <w:t xml:space="preserve">                                                                                                                                               </w:t>
      </w:r>
      <w:r>
        <w:rPr>
          <w:rFonts w:ascii="Arial" w:hAnsi="Arial" w:eastAsia="Arial"/>
          <w:b/>
          <w:sz w:val="22"/>
        </w:rPr>
        <w:t>Artikel nr. 195H</w:t>
      </w:r>
    </w:p>
    <w:p w14:paraId="3E438EB1">
      <w:pPr>
        <w:spacing w:after="40" w:line="240" w:lineRule="auto"/>
        <w:jc w:val="center"/>
      </w:pPr>
      <w:r>
        <w:rPr>
          <w:rFonts w:ascii="Arial" w:hAnsi="Arial" w:eastAsia="Arial"/>
          <w:b/>
          <w:sz w:val="22"/>
        </w:rPr>
        <w:t>Gebruikershandleiding</w:t>
      </w:r>
    </w:p>
    <w:p w14:paraId="6FDACC21">
      <w:pPr>
        <w:spacing w:after="40" w:line="240" w:lineRule="auto"/>
      </w:pPr>
      <w:r>
        <w:rPr>
          <w:rFonts w:ascii="Arial" w:hAnsi="Arial" w:eastAsia="Arial"/>
          <w:b/>
          <w:sz w:val="20"/>
        </w:rPr>
        <w:t>⚠ WAARSCHUWING</w:t>
      </w:r>
    </w:p>
    <w:p w14:paraId="29AB64CB">
      <w:pPr>
        <w:spacing w:after="40" w:line="240" w:lineRule="auto"/>
      </w:pPr>
      <w:r>
        <w:rPr>
          <w:rFonts w:ascii="Arial" w:hAnsi="Arial" w:eastAsia="Arial"/>
          <w:b w:val="0"/>
          <w:sz w:val="18"/>
        </w:rPr>
        <w:t>• Batterijtype: CR2450</w:t>
      </w:r>
    </w:p>
    <w:p w14:paraId="368F1B14">
      <w:pPr>
        <w:spacing w:after="40" w:line="240" w:lineRule="auto"/>
      </w:pPr>
      <w:r>
        <w:rPr>
          <w:rFonts w:ascii="Arial" w:hAnsi="Arial" w:eastAsia="Arial"/>
          <w:b w:val="0"/>
          <w:sz w:val="18"/>
        </w:rPr>
        <w:t>• Nominale spanning: 3 V</w:t>
      </w:r>
    </w:p>
    <w:p w14:paraId="08A767FD">
      <w:pPr>
        <w:spacing w:after="40" w:line="240" w:lineRule="auto"/>
      </w:pPr>
      <w:r>
        <w:rPr>
          <w:rFonts w:ascii="Arial" w:hAnsi="Arial" w:eastAsia="Arial"/>
          <w:b w:val="0"/>
          <w:sz w:val="18"/>
        </w:rPr>
        <w:t xml:space="preserve">• </w:t>
      </w:r>
      <w:r>
        <w:rPr>
          <w:rFonts w:ascii="Arial" w:hAnsi="Arial" w:eastAsia="Arial"/>
          <w:b/>
          <w:sz w:val="18"/>
        </w:rPr>
        <w:t>INSLIKGEVAAR:</w:t>
      </w:r>
      <w:r>
        <w:rPr>
          <w:rFonts w:ascii="Arial" w:hAnsi="Arial" w:eastAsia="Arial"/>
          <w:b w:val="0"/>
          <w:sz w:val="18"/>
        </w:rPr>
        <w:t xml:space="preserve"> Dit product bevat een knoopcel of knoopbatterij.</w:t>
      </w:r>
    </w:p>
    <w:p w14:paraId="796F069B">
      <w:pPr>
        <w:spacing w:after="40" w:line="240" w:lineRule="auto"/>
      </w:pPr>
      <w:r>
        <w:rPr>
          <w:rFonts w:ascii="Arial" w:hAnsi="Arial" w:eastAsia="Arial"/>
          <w:b w:val="0"/>
          <w:sz w:val="18"/>
        </w:rPr>
        <w:t xml:space="preserve">• </w:t>
      </w:r>
      <w:r>
        <w:rPr>
          <w:rFonts w:ascii="Arial" w:hAnsi="Arial" w:eastAsia="Arial"/>
          <w:b/>
          <w:sz w:val="18"/>
        </w:rPr>
        <w:t>DOOD</w:t>
      </w:r>
      <w:r>
        <w:rPr>
          <w:rFonts w:ascii="Arial" w:hAnsi="Arial" w:eastAsia="Arial"/>
          <w:b w:val="0"/>
          <w:sz w:val="18"/>
        </w:rPr>
        <w:t xml:space="preserve"> of ernstig letsel kan optreden bij inslikken.</w:t>
      </w:r>
    </w:p>
    <w:p w14:paraId="4E831B6F">
      <w:pPr>
        <w:spacing w:after="40" w:line="240" w:lineRule="auto"/>
      </w:pPr>
      <w:r>
        <w:rPr>
          <w:rFonts w:ascii="Arial" w:hAnsi="Arial" w:eastAsia="Arial"/>
          <w:b w:val="0"/>
          <w:sz w:val="18"/>
        </w:rPr>
        <w:t>• Een ingeslikte knoopcel of knoopbatterij kan al binnen</w:t>
      </w:r>
      <w:r>
        <w:rPr>
          <w:rFonts w:ascii="Arial" w:hAnsi="Arial" w:eastAsia="Arial"/>
          <w:b/>
          <w:bCs/>
          <w:sz w:val="18"/>
        </w:rPr>
        <w:t xml:space="preserve"> 2 uur</w:t>
      </w:r>
      <w:r>
        <w:rPr>
          <w:rFonts w:ascii="Arial" w:hAnsi="Arial" w:eastAsia="Arial"/>
          <w:b w:val="0"/>
          <w:sz w:val="18"/>
        </w:rPr>
        <w:t xml:space="preserve"> inwendige </w:t>
      </w:r>
      <w:r>
        <w:rPr>
          <w:rFonts w:ascii="Arial" w:hAnsi="Arial" w:eastAsia="Arial"/>
          <w:b/>
          <w:sz w:val="18"/>
        </w:rPr>
        <w:t>chemische brandwonden</w:t>
      </w:r>
      <w:r>
        <w:rPr>
          <w:rFonts w:ascii="Arial" w:hAnsi="Arial" w:eastAsia="Arial"/>
          <w:b w:val="0"/>
          <w:sz w:val="18"/>
        </w:rPr>
        <w:t xml:space="preserve"> veroorzaken.</w:t>
      </w:r>
    </w:p>
    <w:p w14:paraId="3318C2BE">
      <w:pPr>
        <w:spacing w:after="40" w:line="240" w:lineRule="auto"/>
      </w:pPr>
      <w:r>
        <w:rPr>
          <w:rFonts w:ascii="Arial" w:hAnsi="Arial" w:eastAsia="Arial"/>
          <w:b w:val="0"/>
          <w:sz w:val="18"/>
        </w:rPr>
        <w:t xml:space="preserve">• Nieuwe en gebruikte batterijen </w:t>
      </w:r>
      <w:r>
        <w:rPr>
          <w:rFonts w:ascii="Arial" w:hAnsi="Arial" w:eastAsia="Arial"/>
          <w:b/>
          <w:sz w:val="18"/>
        </w:rPr>
        <w:t>BUITEN BEREIK VAN KINDEREN</w:t>
      </w:r>
      <w:r>
        <w:rPr>
          <w:rFonts w:ascii="Arial" w:hAnsi="Arial" w:eastAsia="Arial"/>
          <w:b/>
          <w:bCs/>
          <w:sz w:val="18"/>
        </w:rPr>
        <w:t xml:space="preserve"> bewaren.</w:t>
      </w:r>
    </w:p>
    <w:p w14:paraId="18A79321">
      <w:pPr>
        <w:spacing w:after="40" w:line="240" w:lineRule="auto"/>
      </w:pPr>
      <w:r>
        <w:rPr>
          <w:rFonts w:ascii="Arial" w:hAnsi="Arial" w:eastAsia="Arial"/>
          <w:b w:val="0"/>
          <w:sz w:val="18"/>
        </w:rPr>
        <w:t xml:space="preserve">• </w:t>
      </w:r>
      <w:r>
        <w:rPr>
          <w:rFonts w:ascii="Arial" w:hAnsi="Arial" w:eastAsia="Arial"/>
          <w:b/>
          <w:sz w:val="18"/>
        </w:rPr>
        <w:t>Roep onmiddellijk medische hulp in</w:t>
      </w:r>
      <w:r>
        <w:rPr>
          <w:rFonts w:ascii="Arial" w:hAnsi="Arial" w:eastAsia="Arial"/>
          <w:b w:val="0"/>
          <w:sz w:val="18"/>
        </w:rPr>
        <w:t xml:space="preserve"> als wordt vermoed dat een batterij is ingeslikt of in een lichaamsdeel is ingebracht.</w:t>
      </w:r>
    </w:p>
    <w:p w14:paraId="4A91D0AC">
      <w:pPr>
        <w:spacing w:after="40" w:line="240" w:lineRule="auto"/>
      </w:pPr>
      <w:r>
        <w:rPr>
          <w:rFonts w:ascii="Arial" w:hAnsi="Arial" w:eastAsia="Arial"/>
          <w:b w:val="0"/>
          <w:sz w:val="18"/>
        </w:rPr>
        <w:t>a) Verwijder gebruikte batterijen onmiddellijk en recycle of voer ze af volgens de plaatselijke voorschriften</w:t>
      </w:r>
      <w:r>
        <w:rPr>
          <w:rFonts w:hint="eastAsia" w:eastAsia="宋体"/>
          <w:b w:val="0"/>
          <w:sz w:val="18"/>
          <w:lang w:val="en-US" w:eastAsia="zh-CN"/>
        </w:rPr>
        <w:t xml:space="preserve"> </w:t>
      </w:r>
      <w:r>
        <w:rPr>
          <w:rFonts w:ascii="Arial" w:hAnsi="Arial" w:eastAsia="Arial"/>
          <w:b w:val="0"/>
          <w:sz w:val="18"/>
        </w:rPr>
        <w:t>en houd ze uit de buurt van kinderen. Batterijen NIET bij het huishoudelijk afval weggooien of verbranden.</w:t>
      </w:r>
    </w:p>
    <w:p w14:paraId="38696C58">
      <w:pPr>
        <w:spacing w:after="40" w:line="240" w:lineRule="auto"/>
      </w:pPr>
      <w:r>
        <w:rPr>
          <w:rFonts w:ascii="Arial" w:hAnsi="Arial" w:eastAsia="Arial"/>
          <w:b w:val="0"/>
          <w:sz w:val="18"/>
        </w:rPr>
        <w:t>b) Ook gebruikte batterijen kunnen ernstig letsel of de dood veroorzaken.</w:t>
      </w:r>
    </w:p>
    <w:p w14:paraId="2DA57962">
      <w:pPr>
        <w:spacing w:after="40" w:line="240" w:lineRule="auto"/>
      </w:pPr>
      <w:r>
        <w:rPr>
          <w:rFonts w:ascii="Arial" w:hAnsi="Arial" w:eastAsia="Arial"/>
          <w:b w:val="0"/>
          <w:sz w:val="18"/>
        </w:rPr>
        <w:t>c) Neem voor behandelinformatie contact op met een lokaal antigifcentrum.</w:t>
      </w:r>
    </w:p>
    <w:p w14:paraId="1D373AB9">
      <w:pPr>
        <w:spacing w:after="40" w:line="240" w:lineRule="auto"/>
      </w:pPr>
      <w:r>
        <w:rPr>
          <w:rFonts w:ascii="Arial" w:hAnsi="Arial" w:eastAsia="Arial"/>
          <w:b w:val="0"/>
          <w:sz w:val="18"/>
        </w:rPr>
        <w:t>d) Niet-oplaadbare batterijen mogen niet worden opgeladen.</w:t>
      </w:r>
    </w:p>
    <w:p w14:paraId="16A41EB9">
      <w:pPr>
        <w:spacing w:after="40" w:line="240" w:lineRule="auto"/>
      </w:pPr>
      <w:r>
        <w:rPr>
          <w:rFonts w:ascii="Arial" w:hAnsi="Arial" w:eastAsia="Arial"/>
          <w:b w:val="0"/>
          <w:sz w:val="18"/>
        </w:rPr>
        <w:t>e) Batterijen niet geforceerd ontladen, opladen, demonteren, verhitten boven de door de fabrikant opgegeven temperatuurgrens of verbranden. Dit kan letsel veroorzaken door ontluchting, lekkage of explosie en kan chemische brandwonden tot gevolg hebben.</w:t>
      </w:r>
    </w:p>
    <w:p w14:paraId="4202FF21">
      <w:pPr>
        <w:spacing w:after="40" w:line="240" w:lineRule="auto"/>
      </w:pPr>
      <w:r>
        <w:rPr>
          <w:rFonts w:ascii="Arial" w:hAnsi="Arial" w:eastAsia="Arial"/>
          <w:b w:val="0"/>
          <w:sz w:val="18"/>
        </w:rPr>
        <w:t>f) Zorg ervoor dat de batterijen correct worden geplaatst volgens de polariteit (+ en -).</w:t>
      </w:r>
    </w:p>
    <w:p w14:paraId="03AD022F">
      <w:pPr>
        <w:spacing w:after="40" w:line="240" w:lineRule="auto"/>
      </w:pPr>
      <w:r>
        <w:rPr>
          <w:rFonts w:ascii="Arial" w:hAnsi="Arial" w:eastAsia="Arial"/>
          <w:b w:val="0"/>
          <w:sz w:val="18"/>
        </w:rPr>
        <w:t>g) Gebruik geen oude en nieuwe batterijen samen en meng geen verschillende merken of typen batterijen, zoals alkaline-, zink-koolstof- of oplaadbare batterijen.</w:t>
      </w:r>
    </w:p>
    <w:p w14:paraId="7A971487">
      <w:pPr>
        <w:spacing w:after="40" w:line="240" w:lineRule="auto"/>
      </w:pPr>
      <w:r>
        <w:rPr>
          <w:rFonts w:ascii="Arial" w:hAnsi="Arial" w:eastAsia="Arial"/>
          <w:b w:val="0"/>
          <w:sz w:val="18"/>
        </w:rPr>
        <w:t>h) Verwijder batterijen onmiddellijk uit apparatuur die gedurende langere tijd niet wordt gebruikt en recycle of voer ze afvolgens de plaatselijke voorschriften.</w:t>
      </w:r>
    </w:p>
    <w:p w14:paraId="755F044D">
      <w:pPr>
        <w:spacing w:after="40" w:line="240" w:lineRule="auto"/>
      </w:pPr>
      <w:r>
        <w:rPr>
          <w:rFonts w:ascii="Arial" w:hAnsi="Arial" w:eastAsia="Arial"/>
          <w:b w:val="0"/>
          <w:sz w:val="18"/>
        </w:rPr>
        <w:t>i) Zorg er altijd voor dat het batterijvak volledig is gesloten. Als het batterijvak niet veilig sluit, stop dan met het gebruik van</w:t>
      </w:r>
    </w:p>
    <w:p w14:paraId="1AD9BD38">
      <w:pPr>
        <w:spacing w:after="40" w:line="240" w:lineRule="auto"/>
        <w:rPr>
          <w:rFonts w:ascii="Arial" w:hAnsi="Arial" w:eastAsia="Arial"/>
          <w:b w:val="0"/>
          <w:sz w:val="18"/>
        </w:rPr>
      </w:pPr>
      <w:r>
        <w:rPr>
          <w:rFonts w:ascii="Arial" w:hAnsi="Arial" w:eastAsia="Arial"/>
          <w:b w:val="0"/>
          <w:sz w:val="18"/>
        </w:rPr>
        <w:t xml:space="preserve">   het product, verwijder de batterijen en houd ze uit de buurt van kinderen.</w:t>
      </w:r>
    </w:p>
    <w:p w14:paraId="1F4CE295">
      <w:pPr>
        <w:spacing w:after="40" w:line="240" w:lineRule="auto"/>
        <w:rPr>
          <w:rFonts w:ascii="Arial" w:hAnsi="Arial" w:eastAsia="Arial"/>
          <w:b w:val="0"/>
          <w:sz w:val="18"/>
        </w:rPr>
      </w:pPr>
    </w:p>
    <w:p w14:paraId="570E1EE3">
      <w:pPr>
        <w:spacing w:after="40" w:line="240" w:lineRule="auto"/>
      </w:pPr>
      <w:r>
        <w:rPr>
          <w:rFonts w:ascii="Arial" w:hAnsi="Arial" w:eastAsia="Arial"/>
          <w:b/>
          <w:sz w:val="20"/>
        </w:rPr>
        <w:t>TECHNISCHE GEGEVENS</w:t>
      </w:r>
    </w:p>
    <w:tbl>
      <w:tblPr>
        <w:tblStyle w:val="32"/>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5328"/>
        <w:gridCol w:w="5328"/>
      </w:tblGrid>
      <w:tr w14:paraId="66E8C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5328" w:type="dxa"/>
            <w:vAlign w:val="center"/>
          </w:tcPr>
          <w:p w14:paraId="11442D4F">
            <w:pPr>
              <w:spacing w:after="0"/>
            </w:pPr>
            <w:r>
              <w:rPr>
                <w:rFonts w:ascii="Arial" w:hAnsi="Arial" w:eastAsia="Arial"/>
                <w:b/>
                <w:sz w:val="17"/>
              </w:rPr>
              <w:t>Nauwkeurigheid</w:t>
            </w:r>
          </w:p>
        </w:tc>
        <w:tc>
          <w:tcPr>
            <w:tcW w:w="5328" w:type="dxa"/>
            <w:vAlign w:val="center"/>
          </w:tcPr>
          <w:p w14:paraId="3EAA372A">
            <w:pPr>
              <w:spacing w:after="0"/>
            </w:pPr>
            <w:r>
              <w:rPr>
                <w:rFonts w:ascii="Arial" w:hAnsi="Arial" w:eastAsia="Arial"/>
                <w:b w:val="0"/>
                <w:sz w:val="17"/>
              </w:rPr>
              <w:t>±1° (onder typische slijpomstandigheden)</w:t>
            </w:r>
          </w:p>
        </w:tc>
      </w:tr>
      <w:tr w14:paraId="3432BF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5328" w:type="dxa"/>
            <w:vAlign w:val="center"/>
          </w:tcPr>
          <w:p w14:paraId="3D5BADEA">
            <w:pPr>
              <w:spacing w:after="0"/>
            </w:pPr>
            <w:r>
              <w:rPr>
                <w:rFonts w:ascii="Arial" w:hAnsi="Arial" w:eastAsia="Arial"/>
                <w:b/>
                <w:sz w:val="17"/>
              </w:rPr>
              <w:t>Resolutie</w:t>
            </w:r>
          </w:p>
        </w:tc>
        <w:tc>
          <w:tcPr>
            <w:tcW w:w="5328" w:type="dxa"/>
            <w:vAlign w:val="center"/>
          </w:tcPr>
          <w:p w14:paraId="1FC01A22">
            <w:pPr>
              <w:spacing w:after="0"/>
            </w:pPr>
            <w:r>
              <w:rPr>
                <w:rFonts w:ascii="Arial" w:hAnsi="Arial" w:eastAsia="Arial"/>
                <w:b w:val="0"/>
                <w:sz w:val="17"/>
              </w:rPr>
              <w:t>1°</w:t>
            </w:r>
          </w:p>
        </w:tc>
      </w:tr>
      <w:tr w14:paraId="0CB64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5328" w:type="dxa"/>
            <w:vAlign w:val="center"/>
          </w:tcPr>
          <w:p w14:paraId="00702995">
            <w:pPr>
              <w:spacing w:after="0"/>
            </w:pPr>
            <w:r>
              <w:rPr>
                <w:rFonts w:ascii="Arial" w:hAnsi="Arial" w:eastAsia="Arial"/>
                <w:b/>
                <w:sz w:val="17"/>
              </w:rPr>
              <w:t>Meetbereik</w:t>
            </w:r>
          </w:p>
        </w:tc>
        <w:tc>
          <w:tcPr>
            <w:tcW w:w="5328" w:type="dxa"/>
            <w:vAlign w:val="center"/>
          </w:tcPr>
          <w:p w14:paraId="0D6BC90D">
            <w:pPr>
              <w:spacing w:after="0"/>
            </w:pPr>
            <w:r>
              <w:rPr>
                <w:rFonts w:ascii="Arial" w:hAnsi="Arial" w:eastAsia="Arial"/>
                <w:b w:val="0"/>
                <w:sz w:val="17"/>
              </w:rPr>
              <w:t>0 - 80°</w:t>
            </w:r>
          </w:p>
        </w:tc>
      </w:tr>
      <w:tr w14:paraId="535A5E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5328" w:type="dxa"/>
            <w:vAlign w:val="center"/>
          </w:tcPr>
          <w:p w14:paraId="67B951F4">
            <w:pPr>
              <w:spacing w:after="0"/>
            </w:pPr>
            <w:r>
              <w:rPr>
                <w:rFonts w:ascii="Arial" w:hAnsi="Arial" w:eastAsia="Arial"/>
                <w:b/>
                <w:sz w:val="17"/>
              </w:rPr>
              <w:t>Batterij</w:t>
            </w:r>
          </w:p>
        </w:tc>
        <w:tc>
          <w:tcPr>
            <w:tcW w:w="5328" w:type="dxa"/>
            <w:vAlign w:val="center"/>
          </w:tcPr>
          <w:p w14:paraId="2F0C6B52">
            <w:pPr>
              <w:spacing w:after="0"/>
            </w:pPr>
            <w:r>
              <w:rPr>
                <w:rFonts w:ascii="Arial" w:hAnsi="Arial" w:eastAsia="Arial"/>
                <w:b w:val="0"/>
                <w:sz w:val="17"/>
              </w:rPr>
              <w:t>CR2450 3V (vervangbaar, 1 reservebatterij inbegrepen)</w:t>
            </w:r>
          </w:p>
        </w:tc>
      </w:tr>
      <w:tr w14:paraId="3097E0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5328" w:type="dxa"/>
            <w:vAlign w:val="center"/>
          </w:tcPr>
          <w:p w14:paraId="0120692C">
            <w:pPr>
              <w:spacing w:after="0"/>
            </w:pPr>
            <w:r>
              <w:rPr>
                <w:rFonts w:ascii="Arial" w:hAnsi="Arial" w:eastAsia="Arial"/>
                <w:b/>
                <w:sz w:val="17"/>
              </w:rPr>
              <w:t>Schroevendraaier</w:t>
            </w:r>
          </w:p>
        </w:tc>
        <w:tc>
          <w:tcPr>
            <w:tcW w:w="5328" w:type="dxa"/>
            <w:vAlign w:val="center"/>
          </w:tcPr>
          <w:p w14:paraId="2ED8CDA9">
            <w:pPr>
              <w:spacing w:after="0"/>
            </w:pPr>
            <w:r>
              <w:rPr>
                <w:rFonts w:ascii="Arial" w:hAnsi="Arial" w:eastAsia="Arial"/>
                <w:b w:val="0"/>
                <w:sz w:val="17"/>
              </w:rPr>
              <w:t>Inbegrepen</w:t>
            </w:r>
          </w:p>
        </w:tc>
      </w:tr>
      <w:tr w14:paraId="0714F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5328" w:type="dxa"/>
            <w:vAlign w:val="center"/>
          </w:tcPr>
          <w:p w14:paraId="3F372375">
            <w:pPr>
              <w:spacing w:after="0"/>
            </w:pPr>
            <w:r>
              <w:rPr>
                <w:rFonts w:ascii="Arial" w:hAnsi="Arial" w:eastAsia="Arial"/>
                <w:b/>
                <w:sz w:val="17"/>
              </w:rPr>
              <w:t>Beschermingsgraad</w:t>
            </w:r>
          </w:p>
        </w:tc>
        <w:tc>
          <w:tcPr>
            <w:tcW w:w="5328" w:type="dxa"/>
            <w:vAlign w:val="center"/>
          </w:tcPr>
          <w:p w14:paraId="0CCA6C86">
            <w:pPr>
              <w:spacing w:after="0"/>
            </w:pPr>
            <w:r>
              <w:rPr>
                <w:rFonts w:ascii="Arial" w:hAnsi="Arial" w:eastAsia="Arial"/>
                <w:b w:val="0"/>
                <w:sz w:val="17"/>
              </w:rPr>
              <w:t>IP54</w:t>
            </w:r>
          </w:p>
        </w:tc>
      </w:tr>
      <w:tr w14:paraId="2A471A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5328" w:type="dxa"/>
            <w:vAlign w:val="center"/>
          </w:tcPr>
          <w:p w14:paraId="7CF2C9E1">
            <w:pPr>
              <w:spacing w:after="0"/>
            </w:pPr>
            <w:r>
              <w:rPr>
                <w:rFonts w:ascii="Arial" w:hAnsi="Arial" w:eastAsia="Arial"/>
                <w:b/>
                <w:sz w:val="17"/>
              </w:rPr>
              <w:t>Werktemperatuur</w:t>
            </w:r>
          </w:p>
        </w:tc>
        <w:tc>
          <w:tcPr>
            <w:tcW w:w="5328" w:type="dxa"/>
            <w:vAlign w:val="center"/>
          </w:tcPr>
          <w:p w14:paraId="71CC394E">
            <w:pPr>
              <w:spacing w:after="0"/>
            </w:pPr>
            <w:r>
              <w:rPr>
                <w:rFonts w:ascii="Arial" w:hAnsi="Arial" w:eastAsia="Arial"/>
                <w:b w:val="0"/>
                <w:sz w:val="17"/>
              </w:rPr>
              <w:t>32°F - 104°F (0°C - 40°C)</w:t>
            </w:r>
          </w:p>
        </w:tc>
      </w:tr>
    </w:tbl>
    <w:p w14:paraId="72ED729B">
      <w:pPr>
        <w:spacing w:after="40" w:line="240" w:lineRule="auto"/>
      </w:pPr>
      <w:r>
        <w:rPr>
          <w:rFonts w:ascii="Arial" w:hAnsi="Arial" w:eastAsia="Arial"/>
          <w:b/>
          <w:sz w:val="18"/>
        </w:rPr>
        <w:t>Opmerking:</w:t>
      </w:r>
      <w:r>
        <w:rPr>
          <w:rFonts w:ascii="Arial" w:hAnsi="Arial" w:eastAsia="Arial"/>
          <w:b w:val="0"/>
          <w:sz w:val="18"/>
        </w:rPr>
        <w:t xml:space="preserve"> Dit apparaat is ontworpen voor gebruik tijdens daadwerkelijk slijpen en niet voor statische metingen.</w:t>
      </w:r>
    </w:p>
    <w:p w14:paraId="0359AA01">
      <w:pPr>
        <w:spacing w:after="40" w:line="240" w:lineRule="auto"/>
        <w:rPr>
          <w:rFonts w:ascii="Arial" w:hAnsi="Arial" w:eastAsia="Arial"/>
          <w:b w:val="0"/>
          <w:sz w:val="18"/>
        </w:rPr>
      </w:pPr>
      <w:r>
        <w:rPr>
          <w:rFonts w:ascii="Arial" w:hAnsi="Arial" w:eastAsia="Arial"/>
          <w:b w:val="0"/>
          <w:sz w:val="18"/>
        </w:rPr>
        <w:t>Onder typische slijpomstandigheden, bijvoorbeeld bij gebruik van een 8"x 3" ( 203 x 76 mm ) slijpsteen met gecontroleerde snelheid (minder dan 30 heen-en-weergaande bewegingen per minuut), kan de hoekschommeling binnen ±1° worden gehouden.</w:t>
      </w:r>
    </w:p>
    <w:p w14:paraId="4D1959C7">
      <w:pPr>
        <w:spacing w:after="40" w:line="240" w:lineRule="auto"/>
        <w:rPr>
          <w:rFonts w:ascii="Arial" w:hAnsi="Arial" w:eastAsia="Arial"/>
          <w:b w:val="0"/>
          <w:sz w:val="18"/>
        </w:rPr>
      </w:pPr>
    </w:p>
    <w:p w14:paraId="49AC8E8A">
      <w:pPr>
        <w:spacing w:after="40" w:line="240" w:lineRule="auto"/>
      </w:pPr>
      <w:r>
        <w:rPr>
          <w:rFonts w:ascii="Arial" w:hAnsi="Arial" w:eastAsia="Arial"/>
          <w:b/>
          <w:sz w:val="20"/>
        </w:rPr>
        <w:t>PRODUCTOVERZICHT</w:t>
      </w:r>
    </w:p>
    <w:p w14:paraId="465E0145">
      <w:pPr>
        <w:spacing w:after="40" w:line="240" w:lineRule="auto"/>
      </w:pPr>
      <w:r>
        <w:rPr>
          <w:rFonts w:ascii="Arial" w:hAnsi="Arial" w:eastAsia="Arial"/>
          <w:b w:val="0"/>
          <w:sz w:val="18"/>
        </w:rPr>
        <w:t>Deze digitale slijphoektrainer is ontworpen als slijptrainingshulpmiddel en niet als traditioneel precisie-meetinstrument.</w:t>
      </w:r>
    </w:p>
    <w:p w14:paraId="0C50B68D">
      <w:pPr>
        <w:spacing w:after="40" w:line="240" w:lineRule="auto"/>
      </w:pPr>
      <w:r>
        <w:rPr>
          <w:rFonts w:ascii="Arial" w:hAnsi="Arial" w:eastAsia="Arial"/>
          <w:b w:val="0"/>
          <w:sz w:val="18"/>
        </w:rPr>
        <w:t>Het apparaat is bedoeld voor gebruik tijdens echte slijpbewegingen om gebruikers te helpen een consistente handcontrole en spiergeheugen te ontwikkelen.</w:t>
      </w:r>
    </w:p>
    <w:p w14:paraId="3A65C6CC">
      <w:pPr>
        <w:spacing w:after="40" w:line="240" w:lineRule="auto"/>
      </w:pPr>
      <w:r>
        <w:rPr>
          <w:rFonts w:ascii="Arial" w:hAnsi="Arial" w:eastAsia="Arial"/>
          <w:b w:val="0"/>
          <w:sz w:val="18"/>
        </w:rPr>
        <w:t>Bij het slijpen is consistentie belangrijker dan absolute numerieke precisie. Het handhaven van een stabiele hoek binnen ±1° levert doorgaans betere resultaten op dan proberen een exact vaste waarde aan te houden.</w:t>
      </w:r>
    </w:p>
    <w:p w14:paraId="278285CC">
      <w:pPr>
        <w:spacing w:after="40" w:line="240" w:lineRule="auto"/>
      </w:pPr>
      <w:r>
        <w:rPr>
          <w:rFonts w:ascii="Arial" w:hAnsi="Arial" w:eastAsia="Arial"/>
          <w:b w:val="0"/>
          <w:sz w:val="18"/>
        </w:rPr>
        <w:t xml:space="preserve">Voor de beste stabiliteit gebruiken op messen die </w:t>
      </w:r>
      <w:r>
        <w:rPr>
          <w:rFonts w:ascii="Arial" w:hAnsi="Arial" w:eastAsia="Arial"/>
          <w:b/>
          <w:sz w:val="18"/>
        </w:rPr>
        <w:t>breder dan 0.55 inch ( 14 mm )</w:t>
      </w:r>
      <w:r>
        <w:rPr>
          <w:rFonts w:ascii="Arial" w:hAnsi="Arial" w:eastAsia="Arial"/>
          <w:b w:val="0"/>
          <w:sz w:val="18"/>
        </w:rPr>
        <w:t xml:space="preserve"> zijn.</w:t>
      </w:r>
    </w:p>
    <w:p w14:paraId="51321563">
      <w:pPr>
        <w:spacing w:after="40" w:line="240" w:lineRule="auto"/>
        <w:rPr>
          <w:rFonts w:ascii="Arial" w:hAnsi="Arial" w:eastAsia="Arial"/>
          <w:b w:val="0"/>
          <w:sz w:val="18"/>
        </w:rPr>
      </w:pPr>
      <w:r>
        <w:rPr>
          <w:rFonts w:ascii="Arial" w:hAnsi="Arial" w:eastAsia="Arial"/>
          <w:b w:val="0"/>
          <w:sz w:val="18"/>
        </w:rPr>
        <w:t>Messen die smaller zijn dan 0.55 inch ( 14 mm ) bieden mogelijk onvoldoende contactoppervlak. Dit kan de stabiliteit beïnvloeden en leiden tot minder consistente metingen.</w:t>
      </w:r>
    </w:p>
    <w:p w14:paraId="553D313C">
      <w:pPr>
        <w:spacing w:after="40" w:line="240" w:lineRule="auto"/>
        <w:rPr>
          <w:rFonts w:ascii="Arial" w:hAnsi="Arial" w:eastAsia="Arial"/>
          <w:b w:val="0"/>
          <w:sz w:val="18"/>
        </w:rPr>
      </w:pPr>
    </w:p>
    <w:p w14:paraId="261D9B1E">
      <w:pPr>
        <w:spacing w:after="40" w:line="240" w:lineRule="auto"/>
      </w:pPr>
      <w:r>
        <w:rPr>
          <w:rFonts w:ascii="Arial" w:hAnsi="Arial" w:eastAsia="Arial"/>
          <w:b/>
          <w:sz w:val="20"/>
        </w:rPr>
        <w:t>SNELHEIDSAANBEVELING</w:t>
      </w:r>
    </w:p>
    <w:p w14:paraId="44BA74B6">
      <w:pPr>
        <w:spacing w:after="40" w:line="240" w:lineRule="auto"/>
      </w:pPr>
      <w:r>
        <w:rPr>
          <w:rFonts w:ascii="Arial" w:hAnsi="Arial" w:eastAsia="Arial"/>
          <w:b w:val="0"/>
          <w:sz w:val="18"/>
        </w:rPr>
        <w:t>Bij gebruik van een 8"x 3" ( 203 x 76 mm ) slijpsteen moet de slijpsnelheid onder 30 heen-en-weergaande bewegingen per minuut blijven.</w:t>
      </w:r>
    </w:p>
    <w:p w14:paraId="390E1322">
      <w:pPr>
        <w:spacing w:after="40" w:line="240" w:lineRule="auto"/>
      </w:pPr>
      <w:r>
        <w:rPr>
          <w:rFonts w:ascii="Arial" w:hAnsi="Arial" w:eastAsia="Arial"/>
          <w:b w:val="0"/>
          <w:sz w:val="18"/>
        </w:rPr>
        <w:t>Langzamere en meer gecontroleerde bewegingen verbeteren de hoekstabiliteit.</w:t>
      </w:r>
    </w:p>
    <w:p w14:paraId="5299ED95">
      <w:pPr>
        <w:spacing w:after="40" w:line="240" w:lineRule="auto"/>
      </w:pPr>
      <w:r>
        <w:rPr>
          <w:rFonts w:ascii="Arial" w:hAnsi="Arial" w:eastAsia="Arial"/>
          <w:b w:val="0"/>
          <w:sz w:val="18"/>
        </w:rPr>
        <w:t>Snellere bewegingen vergroten door de hand veroorzaakte schommelingen en zorgen ervoor dat de weergave sterker fluctueert.</w:t>
      </w:r>
    </w:p>
    <w:p w14:paraId="0C16A2A4">
      <w:pPr>
        <w:spacing w:after="40" w:line="240" w:lineRule="auto"/>
        <w:rPr>
          <w:rFonts w:ascii="Arial" w:hAnsi="Arial" w:eastAsia="Arial"/>
          <w:b w:val="0"/>
          <w:sz w:val="18"/>
        </w:rPr>
      </w:pPr>
      <w:r>
        <w:rPr>
          <w:rFonts w:ascii="Arial" w:hAnsi="Arial" w:eastAsia="Arial"/>
          <w:b w:val="0"/>
          <w:sz w:val="18"/>
        </w:rPr>
        <w:t>Richt u op langzame, rustige en consistente halen.</w:t>
      </w:r>
    </w:p>
    <w:p w14:paraId="39886F95">
      <w:pPr>
        <w:spacing w:after="40" w:line="240" w:lineRule="auto"/>
        <w:rPr>
          <w:rFonts w:ascii="Arial" w:hAnsi="Arial" w:eastAsia="Arial"/>
          <w:b w:val="0"/>
          <w:sz w:val="18"/>
        </w:rPr>
      </w:pPr>
    </w:p>
    <w:p w14:paraId="158BFBDD">
      <w:pPr>
        <w:spacing w:after="40" w:line="240" w:lineRule="auto"/>
      </w:pPr>
      <w:r>
        <w:rPr>
          <w:rFonts w:ascii="Arial" w:hAnsi="Arial" w:eastAsia="Arial"/>
          <w:b/>
          <w:sz w:val="20"/>
        </w:rPr>
        <w:t>HOEKWEERGAVEN BEGRIJPEN</w:t>
      </w:r>
    </w:p>
    <w:p w14:paraId="19D950FF">
      <w:pPr>
        <w:spacing w:after="40" w:line="240" w:lineRule="auto"/>
      </w:pPr>
      <w:r>
        <w:rPr>
          <w:rFonts w:ascii="Arial" w:hAnsi="Arial" w:eastAsia="Arial"/>
          <w:b w:val="0"/>
          <w:sz w:val="18"/>
        </w:rPr>
        <w:t>• Dit apparaat toont realtime veranderingen van de slijphoek tijdens het slijpen.</w:t>
      </w:r>
    </w:p>
    <w:p w14:paraId="0D1585F6">
      <w:pPr>
        <w:spacing w:after="40" w:line="240" w:lineRule="auto"/>
      </w:pPr>
      <w:r>
        <w:rPr>
          <w:rFonts w:ascii="Arial" w:hAnsi="Arial" w:eastAsia="Arial"/>
          <w:b w:val="0"/>
          <w:sz w:val="18"/>
        </w:rPr>
        <w:t>• Het vergrendelt of stabiliseert de weergave niet zoals een statisch meetinstrument.</w:t>
      </w:r>
    </w:p>
    <w:p w14:paraId="572F66A6">
      <w:pPr>
        <w:spacing w:after="40" w:line="240" w:lineRule="auto"/>
      </w:pPr>
      <w:r>
        <w:rPr>
          <w:rFonts w:ascii="Arial" w:hAnsi="Arial" w:eastAsia="Arial"/>
          <w:b w:val="0"/>
          <w:sz w:val="18"/>
        </w:rPr>
        <w:t>• Kleine afwijkingen zijn normaal.</w:t>
      </w:r>
    </w:p>
    <w:p w14:paraId="6AF84941">
      <w:pPr>
        <w:spacing w:after="40" w:line="240" w:lineRule="auto"/>
        <w:rPr>
          <w:rFonts w:ascii="Arial" w:hAnsi="Arial" w:eastAsia="Arial"/>
          <w:b w:val="0"/>
          <w:sz w:val="18"/>
        </w:rPr>
      </w:pPr>
      <w:r>
        <w:rPr>
          <w:rFonts w:ascii="Arial" w:hAnsi="Arial" w:eastAsia="Arial"/>
          <w:b w:val="0"/>
          <w:sz w:val="18"/>
        </w:rPr>
        <w:t>• Het doel is een consistent bereik ( ±1° ) aan te houden, niet een vaste waarde.</w:t>
      </w:r>
    </w:p>
    <w:p w14:paraId="04259FA8">
      <w:pPr>
        <w:spacing w:after="40" w:line="240" w:lineRule="auto"/>
        <w:rPr>
          <w:rFonts w:ascii="Arial" w:hAnsi="Arial" w:eastAsia="Arial"/>
          <w:b w:val="0"/>
          <w:sz w:val="18"/>
        </w:rPr>
      </w:pPr>
    </w:p>
    <w:p w14:paraId="155350D4">
      <w:pPr>
        <w:spacing w:after="40" w:line="240" w:lineRule="auto"/>
      </w:pPr>
      <w:r>
        <w:rPr>
          <w:rFonts w:ascii="Arial" w:hAnsi="Arial" w:eastAsia="Arial"/>
          <w:b/>
          <w:sz w:val="20"/>
        </w:rPr>
        <w:t>AANBEVOLEN SLIJPHOEKEN</w:t>
      </w:r>
    </w:p>
    <w:tbl>
      <w:tblPr>
        <w:tblStyle w:val="32"/>
        <w:tblW w:w="8719" w:type="dxa"/>
        <w:tblInd w:w="10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6529"/>
        <w:gridCol w:w="2190"/>
      </w:tblGrid>
      <w:tr w14:paraId="0E7B5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8" w:hRule="atLeast"/>
        </w:trPr>
        <w:tc>
          <w:tcPr>
            <w:tcW w:w="6529" w:type="dxa"/>
            <w:tcBorders>
              <w:top w:val="single" w:color="auto" w:sz="4" w:space="0"/>
              <w:left w:val="single" w:color="auto" w:sz="4" w:space="0"/>
              <w:bottom w:val="single" w:color="auto" w:sz="4" w:space="0"/>
              <w:right w:val="single" w:color="auto" w:sz="4" w:space="0"/>
            </w:tcBorders>
            <w:shd w:val="clear" w:color="000000" w:fill="484F79"/>
            <w:vAlign w:val="bottom"/>
          </w:tcPr>
          <w:p w14:paraId="492B7489">
            <w:pPr>
              <w:spacing w:after="0"/>
              <w:jc w:val="center"/>
            </w:pPr>
            <w:r>
              <w:rPr>
                <w:rFonts w:ascii="Arial" w:hAnsi="Arial" w:eastAsia="Arial"/>
                <w:b/>
                <w:color w:val="FFFFFF"/>
                <w:sz w:val="21"/>
              </w:rPr>
              <w:t>Type mes of gereedschap</w:t>
            </w:r>
          </w:p>
        </w:tc>
        <w:tc>
          <w:tcPr>
            <w:tcW w:w="2190" w:type="dxa"/>
            <w:tcBorders>
              <w:top w:val="single" w:color="auto" w:sz="4" w:space="0"/>
              <w:left w:val="nil"/>
              <w:bottom w:val="single" w:color="auto" w:sz="4" w:space="0"/>
              <w:right w:val="single" w:color="auto" w:sz="4" w:space="0"/>
            </w:tcBorders>
            <w:shd w:val="clear" w:color="000000" w:fill="484F79"/>
            <w:vAlign w:val="bottom"/>
          </w:tcPr>
          <w:p w14:paraId="1740C063">
            <w:pPr>
              <w:spacing w:after="0"/>
              <w:jc w:val="center"/>
            </w:pPr>
            <w:r>
              <w:rPr>
                <w:rFonts w:ascii="Arial" w:hAnsi="Arial" w:eastAsia="Arial"/>
                <w:b/>
                <w:color w:val="FFFFFF"/>
                <w:sz w:val="21"/>
              </w:rPr>
              <w:t>Gebruikelijke hoek</w:t>
            </w:r>
          </w:p>
        </w:tc>
      </w:tr>
      <w:tr w14:paraId="4ACD4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0" w:hRule="atLeast"/>
        </w:trPr>
        <w:tc>
          <w:tcPr>
            <w:tcW w:w="6529" w:type="dxa"/>
            <w:tcBorders>
              <w:top w:val="nil"/>
              <w:left w:val="single" w:color="auto" w:sz="4" w:space="0"/>
              <w:bottom w:val="single" w:color="auto" w:sz="4" w:space="0"/>
              <w:right w:val="single" w:color="auto" w:sz="4" w:space="0"/>
            </w:tcBorders>
            <w:shd w:val="clear" w:color="000000" w:fill="FFFFFF"/>
            <w:vAlign w:val="center"/>
          </w:tcPr>
          <w:p w14:paraId="4CF8D5A4">
            <w:pPr>
              <w:spacing w:after="0"/>
              <w:jc w:val="left"/>
            </w:pPr>
            <w:r>
              <w:rPr>
                <w:rFonts w:ascii="Arial" w:hAnsi="Arial" w:eastAsia="Arial"/>
                <w:b w:val="0"/>
                <w:color w:val="000000"/>
                <w:sz w:val="21"/>
              </w:rPr>
              <w:t>Hakmes/Machete</w:t>
            </w:r>
          </w:p>
        </w:tc>
        <w:tc>
          <w:tcPr>
            <w:tcW w:w="2190" w:type="dxa"/>
            <w:tcBorders>
              <w:top w:val="nil"/>
              <w:left w:val="nil"/>
              <w:bottom w:val="single" w:color="auto" w:sz="4" w:space="0"/>
              <w:right w:val="single" w:color="auto" w:sz="4" w:space="0"/>
            </w:tcBorders>
            <w:shd w:val="clear" w:color="000000" w:fill="FFFFFF"/>
            <w:vAlign w:val="center"/>
          </w:tcPr>
          <w:p w14:paraId="0DE7B0EE">
            <w:pPr>
              <w:spacing w:after="0"/>
              <w:jc w:val="center"/>
            </w:pPr>
            <w:r>
              <w:rPr>
                <w:rFonts w:ascii="Arial" w:hAnsi="Arial" w:eastAsia="Arial"/>
                <w:b w:val="0"/>
                <w:color w:val="000000"/>
                <w:sz w:val="21"/>
              </w:rPr>
              <w:t>25 - 30 graden</w:t>
            </w:r>
          </w:p>
        </w:tc>
      </w:tr>
      <w:tr w14:paraId="74497C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0" w:hRule="atLeast"/>
        </w:trPr>
        <w:tc>
          <w:tcPr>
            <w:tcW w:w="6529" w:type="dxa"/>
            <w:tcBorders>
              <w:top w:val="nil"/>
              <w:left w:val="single" w:color="auto" w:sz="4" w:space="0"/>
              <w:bottom w:val="single" w:color="auto" w:sz="4" w:space="0"/>
              <w:right w:val="single" w:color="auto" w:sz="4" w:space="0"/>
            </w:tcBorders>
            <w:shd w:val="clear" w:color="000000" w:fill="F5F5F5"/>
            <w:vAlign w:val="center"/>
          </w:tcPr>
          <w:p w14:paraId="57BFB4C1">
            <w:pPr>
              <w:spacing w:after="0"/>
              <w:jc w:val="left"/>
            </w:pPr>
            <w:r>
              <w:rPr>
                <w:rFonts w:ascii="Arial" w:hAnsi="Arial" w:eastAsia="Arial"/>
                <w:b w:val="0"/>
                <w:color w:val="000000"/>
                <w:sz w:val="21"/>
              </w:rPr>
              <w:t>Jacht-/Zak-/Survival-/Sportmessen</w:t>
            </w:r>
          </w:p>
        </w:tc>
        <w:tc>
          <w:tcPr>
            <w:tcW w:w="2190" w:type="dxa"/>
            <w:tcBorders>
              <w:top w:val="nil"/>
              <w:left w:val="nil"/>
              <w:bottom w:val="single" w:color="auto" w:sz="4" w:space="0"/>
              <w:right w:val="single" w:color="auto" w:sz="4" w:space="0"/>
            </w:tcBorders>
            <w:shd w:val="clear" w:color="000000" w:fill="F5F5F5"/>
            <w:vAlign w:val="center"/>
          </w:tcPr>
          <w:p w14:paraId="44837974">
            <w:pPr>
              <w:spacing w:after="0"/>
              <w:jc w:val="center"/>
            </w:pPr>
            <w:r>
              <w:rPr>
                <w:rFonts w:ascii="Arial" w:hAnsi="Arial" w:eastAsia="Arial"/>
                <w:b w:val="0"/>
                <w:color w:val="000000"/>
                <w:sz w:val="21"/>
              </w:rPr>
              <w:t>20 - 25 graden</w:t>
            </w:r>
          </w:p>
        </w:tc>
      </w:tr>
      <w:tr w14:paraId="0EA32C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7" w:hRule="atLeast"/>
        </w:trPr>
        <w:tc>
          <w:tcPr>
            <w:tcW w:w="6529" w:type="dxa"/>
            <w:tcBorders>
              <w:top w:val="nil"/>
              <w:left w:val="single" w:color="auto" w:sz="4" w:space="0"/>
              <w:bottom w:val="single" w:color="auto" w:sz="4" w:space="0"/>
              <w:right w:val="single" w:color="auto" w:sz="4" w:space="0"/>
            </w:tcBorders>
            <w:shd w:val="clear" w:color="000000" w:fill="FFFFFF"/>
            <w:vAlign w:val="center"/>
          </w:tcPr>
          <w:p w14:paraId="15EAAA16">
            <w:pPr>
              <w:spacing w:after="0"/>
              <w:jc w:val="left"/>
            </w:pPr>
            <w:r>
              <w:rPr>
                <w:rFonts w:ascii="Arial" w:hAnsi="Arial" w:eastAsia="Arial"/>
                <w:b w:val="0"/>
                <w:color w:val="000000"/>
                <w:sz w:val="21"/>
              </w:rPr>
              <w:t>Koks-/Keuken-/Kleinere messen/Uitbeen-/Trancheermessen</w:t>
            </w:r>
          </w:p>
        </w:tc>
        <w:tc>
          <w:tcPr>
            <w:tcW w:w="2190" w:type="dxa"/>
            <w:tcBorders>
              <w:top w:val="nil"/>
              <w:left w:val="nil"/>
              <w:bottom w:val="single" w:color="auto" w:sz="4" w:space="0"/>
              <w:right w:val="single" w:color="auto" w:sz="4" w:space="0"/>
            </w:tcBorders>
            <w:shd w:val="clear" w:color="000000" w:fill="FFFFFF"/>
            <w:vAlign w:val="center"/>
          </w:tcPr>
          <w:p w14:paraId="6390395B">
            <w:pPr>
              <w:spacing w:after="0"/>
              <w:jc w:val="center"/>
            </w:pPr>
            <w:r>
              <w:rPr>
                <w:rFonts w:ascii="Arial" w:hAnsi="Arial" w:eastAsia="Arial"/>
                <w:b w:val="0"/>
                <w:color w:val="000000"/>
                <w:sz w:val="21"/>
              </w:rPr>
              <w:t>17 - 22 graden</w:t>
            </w:r>
          </w:p>
        </w:tc>
      </w:tr>
      <w:tr w14:paraId="14A8AF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1" w:hRule="atLeast"/>
        </w:trPr>
        <w:tc>
          <w:tcPr>
            <w:tcW w:w="6529" w:type="dxa"/>
            <w:tcBorders>
              <w:top w:val="nil"/>
              <w:left w:val="single" w:color="auto" w:sz="4" w:space="0"/>
              <w:bottom w:val="single" w:color="auto" w:sz="4" w:space="0"/>
              <w:right w:val="single" w:color="auto" w:sz="4" w:space="0"/>
            </w:tcBorders>
            <w:shd w:val="clear" w:color="000000" w:fill="F5F5F5"/>
            <w:vAlign w:val="center"/>
          </w:tcPr>
          <w:p w14:paraId="2611FB6B">
            <w:pPr>
              <w:spacing w:after="0"/>
              <w:jc w:val="left"/>
            </w:pPr>
            <w:r>
              <w:rPr>
                <w:rFonts w:ascii="Arial" w:hAnsi="Arial" w:eastAsia="Arial"/>
                <w:b w:val="0"/>
                <w:color w:val="000000"/>
                <w:sz w:val="21"/>
              </w:rPr>
              <w:t>Fileer-/Schil-/Sushimessen/</w:t>
            </w:r>
            <w:r>
              <w:rPr>
                <w:rFonts w:ascii="Arial" w:hAnsi="Arial" w:eastAsia="Arial"/>
                <w:b w:val="0"/>
                <w:color w:val="000000"/>
                <w:sz w:val="21"/>
              </w:rPr>
              <w:br w:type="textWrapping"/>
            </w:r>
            <w:r>
              <w:rPr>
                <w:rFonts w:ascii="Arial" w:hAnsi="Arial" w:eastAsia="Arial"/>
                <w:b w:val="0"/>
                <w:color w:val="000000"/>
                <w:sz w:val="21"/>
              </w:rPr>
              <w:t>De meeste Japanse messen</w:t>
            </w:r>
          </w:p>
        </w:tc>
        <w:tc>
          <w:tcPr>
            <w:tcW w:w="2190" w:type="dxa"/>
            <w:tcBorders>
              <w:top w:val="nil"/>
              <w:left w:val="nil"/>
              <w:bottom w:val="single" w:color="auto" w:sz="4" w:space="0"/>
              <w:right w:val="single" w:color="auto" w:sz="4" w:space="0"/>
            </w:tcBorders>
            <w:shd w:val="clear" w:color="000000" w:fill="F5F5F5"/>
            <w:vAlign w:val="center"/>
          </w:tcPr>
          <w:p w14:paraId="3CD6B3C0">
            <w:pPr>
              <w:spacing w:after="0"/>
              <w:jc w:val="center"/>
            </w:pPr>
            <w:r>
              <w:rPr>
                <w:rFonts w:ascii="Arial" w:hAnsi="Arial" w:eastAsia="Arial"/>
                <w:b w:val="0"/>
                <w:color w:val="000000"/>
                <w:sz w:val="21"/>
              </w:rPr>
              <w:t>12 - 17 graden</w:t>
            </w:r>
          </w:p>
        </w:tc>
      </w:tr>
    </w:tbl>
    <w:p w14:paraId="00657E48">
      <w:pPr>
        <w:spacing w:after="40" w:line="240" w:lineRule="auto"/>
        <w:rPr>
          <w:rFonts w:ascii="Arial" w:hAnsi="Arial" w:eastAsia="Arial"/>
          <w:b/>
          <w:sz w:val="20"/>
        </w:rPr>
      </w:pPr>
    </w:p>
    <w:p w14:paraId="4875183E">
      <w:pPr>
        <w:spacing w:after="40" w:line="240" w:lineRule="auto"/>
        <w:rPr>
          <w:rFonts w:ascii="Arial" w:hAnsi="Arial" w:eastAsia="Arial"/>
          <w:b/>
          <w:sz w:val="20"/>
        </w:rPr>
      </w:pPr>
      <w:r>
        <w:rPr>
          <w:rFonts w:ascii="Arial" w:hAnsi="Arial" w:eastAsia="Arial"/>
          <w:b/>
          <w:sz w:val="20"/>
        </w:rPr>
        <w:t>FUNCTIEDIAGRAM</w:t>
      </w:r>
    </w:p>
    <w:p w14:paraId="5A504833">
      <w:pPr>
        <w:spacing w:after="40" w:line="240" w:lineRule="auto"/>
        <w:rPr>
          <w:rFonts w:ascii="Arial" w:hAnsi="Arial" w:eastAsia="Arial"/>
          <w:b/>
          <w:sz w:val="20"/>
        </w:rPr>
      </w:pPr>
      <w:r>
        <w:rPr>
          <w:rFonts w:cstheme="minorHAnsi"/>
          <w:sz w:val="22"/>
          <w:szCs w:val="22"/>
        </w:rPr>
        <w:drawing>
          <wp:inline distT="0" distB="0" distL="114300" distR="114300">
            <wp:extent cx="2830830" cy="1234440"/>
            <wp:effectExtent l="0" t="0" r="3810" b="0"/>
            <wp:docPr id="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pic:cNvPicPr>
                      <a:picLocks noChangeAspect="1"/>
                    </pic:cNvPicPr>
                  </pic:nvPicPr>
                  <pic:blipFill>
                    <a:blip r:embed="rId6"/>
                    <a:stretch>
                      <a:fillRect/>
                    </a:stretch>
                  </pic:blipFill>
                  <pic:spPr>
                    <a:xfrm>
                      <a:off x="0" y="0"/>
                      <a:ext cx="2830830" cy="1234440"/>
                    </a:xfrm>
                    <a:prstGeom prst="rect">
                      <a:avLst/>
                    </a:prstGeom>
                    <a:noFill/>
                    <a:ln>
                      <a:noFill/>
                    </a:ln>
                  </pic:spPr>
                </pic:pic>
              </a:graphicData>
            </a:graphic>
          </wp:inline>
        </w:drawing>
      </w:r>
    </w:p>
    <w:p w14:paraId="4246B36A">
      <w:pPr>
        <w:spacing w:after="40" w:line="240" w:lineRule="auto"/>
        <w:rPr>
          <w:rFonts w:ascii="Arial" w:hAnsi="Arial" w:eastAsia="Arial"/>
          <w:b w:val="0"/>
          <w:sz w:val="18"/>
        </w:rPr>
      </w:pPr>
      <w:r>
        <w:rPr>
          <w:rFonts w:ascii="Arial" w:hAnsi="Arial" w:eastAsia="Arial"/>
          <w:b w:val="0"/>
          <w:sz w:val="18"/>
        </w:rPr>
        <w:t>POWER</w:t>
      </w:r>
    </w:p>
    <w:p w14:paraId="66124CC1">
      <w:pPr>
        <w:spacing w:after="40" w:line="240" w:lineRule="auto"/>
      </w:pPr>
      <w:r>
        <w:rPr>
          <w:rFonts w:ascii="Arial" w:hAnsi="Arial" w:eastAsia="Arial"/>
          <w:b w:val="0"/>
          <w:sz w:val="18"/>
        </w:rPr>
        <w:t>ZERO/RESET</w:t>
      </w:r>
    </w:p>
    <w:p w14:paraId="0D4A746A">
      <w:pPr>
        <w:spacing w:after="40" w:line="240" w:lineRule="auto"/>
      </w:pPr>
      <w:r>
        <w:rPr>
          <w:rFonts w:ascii="Arial" w:hAnsi="Arial" w:eastAsia="Arial"/>
          <w:b w:val="0"/>
          <w:sz w:val="18"/>
        </w:rPr>
        <w:t>LCD-SCHERM</w:t>
      </w:r>
    </w:p>
    <w:p w14:paraId="0A281D1E">
      <w:pPr>
        <w:spacing w:after="40" w:line="240" w:lineRule="auto"/>
        <w:rPr>
          <w:rFonts w:ascii="Arial" w:hAnsi="Arial" w:eastAsia="Arial"/>
          <w:b w:val="0"/>
          <w:sz w:val="18"/>
        </w:rPr>
      </w:pPr>
      <w:r>
        <w:rPr>
          <w:rFonts w:ascii="Arial" w:hAnsi="Arial" w:eastAsia="Arial"/>
          <w:b w:val="0"/>
          <w:sz w:val="18"/>
        </w:rPr>
        <w:t>MAGNETISCHE BASIS</w:t>
      </w:r>
    </w:p>
    <w:p w14:paraId="53E18908">
      <w:pPr>
        <w:spacing w:after="40" w:line="240" w:lineRule="auto"/>
        <w:rPr>
          <w:rFonts w:ascii="Arial" w:hAnsi="Arial" w:eastAsia="Arial"/>
          <w:b w:val="0"/>
          <w:sz w:val="18"/>
        </w:rPr>
      </w:pPr>
    </w:p>
    <w:p w14:paraId="1C800166">
      <w:pPr>
        <w:spacing w:after="40" w:line="240" w:lineRule="auto"/>
      </w:pPr>
      <w:r>
        <w:rPr>
          <w:rFonts w:ascii="Arial" w:hAnsi="Arial" w:eastAsia="Arial"/>
          <w:b/>
          <w:sz w:val="20"/>
        </w:rPr>
        <w:t>AAN- / UITSCHAKELEN</w:t>
      </w:r>
    </w:p>
    <w:p w14:paraId="6AC0C221">
      <w:pPr>
        <w:spacing w:after="40" w:line="240" w:lineRule="auto"/>
      </w:pPr>
      <w:r>
        <w:rPr>
          <w:rFonts w:ascii="Arial" w:hAnsi="Arial" w:eastAsia="Arial"/>
          <w:b/>
          <w:sz w:val="18"/>
        </w:rPr>
        <w:t>Inschakelen:</w:t>
      </w:r>
      <w:r>
        <w:rPr>
          <w:rFonts w:ascii="Arial" w:hAnsi="Arial" w:eastAsia="Arial"/>
          <w:b w:val="0"/>
          <w:sz w:val="18"/>
        </w:rPr>
        <w:t xml:space="preserve"> Druk op de aan/uit-knop om het apparaat in te schakelen.</w:t>
      </w:r>
    </w:p>
    <w:p w14:paraId="7B4CF553">
      <w:pPr>
        <w:spacing w:after="40" w:line="240" w:lineRule="auto"/>
      </w:pPr>
      <w:r>
        <w:rPr>
          <w:rFonts w:ascii="Arial" w:hAnsi="Arial" w:eastAsia="Arial"/>
          <w:b/>
          <w:sz w:val="18"/>
        </w:rPr>
        <w:t>Uitschakelen:</w:t>
      </w:r>
      <w:r>
        <w:rPr>
          <w:rFonts w:ascii="Arial" w:hAnsi="Arial" w:eastAsia="Arial"/>
          <w:b w:val="0"/>
          <w:sz w:val="18"/>
        </w:rPr>
        <w:t xml:space="preserve"> Houd de aan/uit-knop 1–2 seconden ingedrukt om het apparaat uit te schakelen.</w:t>
      </w:r>
    </w:p>
    <w:p w14:paraId="1EB45859">
      <w:pPr>
        <w:spacing w:after="40" w:line="240" w:lineRule="auto"/>
      </w:pPr>
      <w:r>
        <w:rPr>
          <w:rFonts w:ascii="Arial" w:hAnsi="Arial" w:eastAsia="Arial"/>
          <w:b/>
          <w:sz w:val="18"/>
        </w:rPr>
        <w:t>Opmerking:</w:t>
      </w:r>
      <w:r>
        <w:rPr>
          <w:rFonts w:ascii="Arial" w:hAnsi="Arial" w:eastAsia="Arial"/>
          <w:b w:val="0"/>
          <w:sz w:val="18"/>
        </w:rPr>
        <w:t xml:space="preserve"> Na het inschakelen kan de weergegeven hoek aanvankelijk hoger lijken en daarna geleidelijk afnemen.</w:t>
      </w:r>
    </w:p>
    <w:p w14:paraId="47C5341A">
      <w:pPr>
        <w:spacing w:after="40" w:line="240" w:lineRule="auto"/>
        <w:rPr>
          <w:rFonts w:ascii="Arial" w:hAnsi="Arial" w:eastAsia="Arial"/>
          <w:b w:val="0"/>
          <w:sz w:val="18"/>
        </w:rPr>
      </w:pPr>
      <w:r>
        <w:rPr>
          <w:rFonts w:ascii="Arial" w:hAnsi="Arial" w:eastAsia="Arial"/>
          <w:b w:val="0"/>
          <w:sz w:val="18"/>
        </w:rPr>
        <w:t xml:space="preserve">Dit is normaal en geeft aan dat de ingebouwde sensor een </w:t>
      </w:r>
      <w:r>
        <w:rPr>
          <w:rFonts w:ascii="Arial" w:hAnsi="Arial" w:eastAsia="Arial"/>
          <w:b/>
          <w:sz w:val="18"/>
        </w:rPr>
        <w:t>automatische zelfnulkalibratie</w:t>
      </w:r>
      <w:r>
        <w:rPr>
          <w:rFonts w:ascii="Arial" w:hAnsi="Arial" w:eastAsia="Arial"/>
          <w:b w:val="0"/>
          <w:sz w:val="18"/>
        </w:rPr>
        <w:t xml:space="preserve"> uitvoert.</w:t>
      </w:r>
    </w:p>
    <w:p w14:paraId="6706EBDE">
      <w:pPr>
        <w:spacing w:after="40" w:line="240" w:lineRule="auto"/>
        <w:rPr>
          <w:rFonts w:ascii="Arial" w:hAnsi="Arial" w:eastAsia="Arial"/>
          <w:b w:val="0"/>
          <w:sz w:val="18"/>
        </w:rPr>
      </w:pPr>
    </w:p>
    <w:p w14:paraId="08A54D4C">
      <w:pPr>
        <w:spacing w:after="40" w:line="240" w:lineRule="auto"/>
      </w:pPr>
      <w:r>
        <w:rPr>
          <w:rFonts w:ascii="Arial" w:hAnsi="Arial" w:eastAsia="Arial"/>
          <w:b/>
          <w:sz w:val="20"/>
        </w:rPr>
        <w:t>GEBRUIKSAANWIJZING</w:t>
      </w:r>
    </w:p>
    <w:p w14:paraId="4F6131C8">
      <w:pPr>
        <w:spacing w:after="40" w:line="240" w:lineRule="auto"/>
      </w:pPr>
      <w:r>
        <w:rPr>
          <w:rFonts w:ascii="Arial" w:hAnsi="Arial" w:eastAsia="Arial"/>
          <w:b w:val="0"/>
          <w:sz w:val="18"/>
        </w:rPr>
        <w:t>1. Plaats het apparaat op de slijpsteen. Druk op de ZERO-knop en houd het apparaat ongeveer 2 - 3 seconden stil om te kalibreren. Til het apparaat op en plaats het terug op de slijpsteen om te controleren of de weergave naar nul terugkeert. Als de weergave niet naar nul terugkeert, herhaal dan het kalibratieproces.</w:t>
      </w:r>
    </w:p>
    <w:p w14:paraId="774A436F">
      <w:pPr>
        <w:spacing w:after="40" w:line="240" w:lineRule="auto"/>
      </w:pPr>
      <w:r>
        <w:rPr>
          <w:rFonts w:ascii="Arial" w:hAnsi="Arial" w:eastAsia="Arial"/>
          <w:b/>
          <w:sz w:val="18"/>
        </w:rPr>
        <w:t>Opmerking:</w:t>
      </w:r>
      <w:r>
        <w:rPr>
          <w:rFonts w:ascii="Arial" w:hAnsi="Arial" w:eastAsia="Arial"/>
          <w:b w:val="0"/>
          <w:sz w:val="18"/>
        </w:rPr>
        <w:t xml:space="preserve"> Nulstellen op de slijpsteen zorgt voor een nauwkeurige hoekmeting tussen het lemmet en de slijpsteen.</w:t>
      </w:r>
    </w:p>
    <w:p w14:paraId="023133CB">
      <w:pPr>
        <w:spacing w:after="40" w:line="240" w:lineRule="auto"/>
      </w:pPr>
      <w:r>
        <w:rPr>
          <w:rFonts w:ascii="Arial" w:hAnsi="Arial" w:eastAsia="Arial"/>
          <w:b w:val="0"/>
          <w:sz w:val="18"/>
        </w:rPr>
        <w:t>Zolang de positie van de slijpsteen ongewijzigd blijft, is herhaald nulstellen tijdens gebruik niet nodig.</w:t>
      </w:r>
    </w:p>
    <w:p w14:paraId="12F7285A">
      <w:pPr>
        <w:spacing w:after="40" w:line="240" w:lineRule="auto"/>
      </w:pPr>
      <w:r>
        <w:rPr>
          <w:rFonts w:ascii="Arial" w:hAnsi="Arial" w:eastAsia="Arial"/>
          <w:b w:val="0"/>
          <w:sz w:val="18"/>
        </w:rPr>
        <w:t>2. Bevestig het apparaat magnetisch aan de naar boven gerichte zijde van het lemmet en zorg ervoor dat het stevig vastzit. Zorg ervoor dat de snijkant parallel loopt aan de lange zijde van het apparaat, met het display direct naar de gebruiker gericht voor eenvoudige aflezing. (Zie Fig.2-3)</w:t>
      </w:r>
    </w:p>
    <w:p w14:paraId="32A1C092">
      <w:pPr>
        <w:spacing w:after="40" w:line="240" w:lineRule="auto"/>
      </w:pPr>
      <w:r>
        <w:rPr>
          <w:rFonts w:ascii="Arial" w:hAnsi="Arial" w:eastAsia="Arial"/>
          <w:b/>
          <w:sz w:val="18"/>
        </w:rPr>
        <w:t>Opmerking:</w:t>
      </w:r>
      <w:r>
        <w:rPr>
          <w:rFonts w:ascii="Arial" w:hAnsi="Arial" w:eastAsia="Arial"/>
          <w:b w:val="0"/>
          <w:sz w:val="18"/>
        </w:rPr>
        <w:t xml:space="preserve"> De ingebouwde gyroscoop houdt automatisch rekening met de geometrie van het lemmet, zodat de weergegeven waarde de slijphoek is. Het is </w:t>
      </w:r>
      <w:r>
        <w:rPr>
          <w:rFonts w:ascii="Arial" w:hAnsi="Arial" w:eastAsia="Arial"/>
          <w:b/>
          <w:sz w:val="18"/>
        </w:rPr>
        <w:t>NIET NODIG</w:t>
      </w:r>
      <w:r>
        <w:rPr>
          <w:rFonts w:ascii="Arial" w:hAnsi="Arial" w:eastAsia="Arial"/>
          <w:b w:val="0"/>
          <w:sz w:val="18"/>
        </w:rPr>
        <w:t xml:space="preserve"> om de rughoek afzonderlijk te berekenen of te compenseren. Om op 20° te slijpen, stelt u het lemmet eenvoudig af totdat het display 20° aangeeft.</w:t>
      </w:r>
    </w:p>
    <w:p w14:paraId="50982C89">
      <w:pPr>
        <w:spacing w:after="40" w:line="240" w:lineRule="auto"/>
      </w:pPr>
      <w:r>
        <w:rPr>
          <w:rFonts w:ascii="Arial" w:hAnsi="Arial" w:eastAsia="Arial"/>
          <w:b w:val="0"/>
          <w:sz w:val="18"/>
        </w:rPr>
        <w:t>3. Plaats het lemmet tegen de slijpsteen. Stel het lemmet in op de gewenste slijphoek. (Zie Fig.2-3)</w:t>
      </w:r>
    </w:p>
    <w:p w14:paraId="555C9BFF">
      <w:pPr>
        <w:spacing w:after="40" w:line="240" w:lineRule="auto"/>
      </w:pPr>
      <w:r>
        <w:rPr>
          <w:rFonts w:ascii="Arial" w:hAnsi="Arial" w:eastAsia="Arial"/>
          <w:b w:val="0"/>
          <w:sz w:val="18"/>
        </w:rPr>
        <w:t>4. Houd uw hand tijdens het slijpen stabiel en controleer de hoekweergave. Als de hoek meer dan 1° afwijkt, pas het lemmet dan licht aan om terug te keren naar de gewenste slijphoek.</w:t>
      </w:r>
    </w:p>
    <w:p w14:paraId="1D3ABDA5">
      <w:pPr>
        <w:spacing w:after="40" w:line="240" w:lineRule="auto"/>
        <w:rPr>
          <w:rFonts w:ascii="Arial" w:hAnsi="Arial" w:eastAsia="Arial"/>
          <w:b w:val="0"/>
          <w:sz w:val="18"/>
        </w:rPr>
      </w:pPr>
      <w:r>
        <w:rPr>
          <w:rFonts w:ascii="Arial" w:hAnsi="Arial" w:eastAsia="Arial"/>
          <w:b/>
          <w:sz w:val="18"/>
        </w:rPr>
        <w:t>Opmerking:</w:t>
      </w:r>
      <w:r>
        <w:rPr>
          <w:rFonts w:ascii="Arial" w:hAnsi="Arial" w:eastAsia="Arial"/>
          <w:b w:val="0"/>
          <w:sz w:val="18"/>
        </w:rPr>
        <w:t xml:space="preserve"> Kleine schommelingen in de hoekweergave zijn normaal. Het apparaat geeft de handbeweging in realtime weer in plaats van de gegevens te filteren of te middelen. Schommelingen wijzen meestal op handbewegingen, niet op meetfouten. Concentreer u op een rustige beweging in plaats van een vaste waarde na te jagen.</w:t>
      </w:r>
    </w:p>
    <w:p w14:paraId="460E98A1">
      <w:pPr>
        <w:spacing w:after="40" w:line="240" w:lineRule="auto"/>
        <w:rPr>
          <w:rFonts w:ascii="Arial" w:hAnsi="Arial" w:eastAsia="Arial"/>
          <w:b w:val="0"/>
          <w:sz w:val="18"/>
        </w:rPr>
      </w:pPr>
    </w:p>
    <w:p w14:paraId="1EF17F29">
      <w:pPr>
        <w:spacing w:after="40" w:line="240" w:lineRule="auto"/>
        <w:rPr>
          <w:rFonts w:ascii="Arial" w:hAnsi="Arial" w:eastAsia="Arial"/>
          <w:b w:val="0"/>
          <w:sz w:val="18"/>
        </w:rPr>
      </w:pPr>
      <w:r>
        <w:rPr>
          <w:rFonts w:ascii="Arial" w:hAnsi="Arial" w:eastAsia="Arial"/>
          <w:b/>
          <w:sz w:val="18"/>
        </w:rPr>
        <w:t>Tip:</w:t>
      </w:r>
      <w:r>
        <w:rPr>
          <w:rFonts w:ascii="Arial" w:hAnsi="Arial" w:eastAsia="Arial"/>
          <w:b w:val="0"/>
          <w:sz w:val="18"/>
        </w:rPr>
        <w:t xml:space="preserve"> Bij het slijpen van de punt kan de hoekweergave veranderen omdat de contactgeometrie verandert wanneer het lemmet gebogen is. Dit is normaal. Probeer de veranderende waarde niet te volgen; ga door met dezelfde eerder ingestelde slijpbeweging en hoek.</w:t>
      </w:r>
    </w:p>
    <w:p w14:paraId="30B6AF86">
      <w:pPr>
        <w:spacing w:after="40" w:line="240" w:lineRule="auto"/>
        <w:rPr>
          <w:rFonts w:ascii="Arial" w:hAnsi="Arial" w:eastAsia="Arial"/>
          <w:b w:val="0"/>
          <w:sz w:val="18"/>
        </w:rPr>
      </w:pPr>
    </w:p>
    <w:p w14:paraId="72E9A079">
      <w:pPr>
        <w:spacing w:after="40" w:line="240" w:lineRule="auto"/>
      </w:pPr>
      <w:r>
        <w:rPr>
          <w:rFonts w:ascii="Arial" w:hAnsi="Arial" w:eastAsia="Arial"/>
          <w:b/>
          <w:sz w:val="20"/>
        </w:rPr>
        <w:t>BATTERIJ VERVANGEN</w:t>
      </w:r>
    </w:p>
    <w:p w14:paraId="763B831B">
      <w:pPr>
        <w:spacing w:after="40" w:line="240" w:lineRule="auto"/>
      </w:pPr>
      <w:r>
        <w:rPr>
          <w:rFonts w:ascii="Arial" w:hAnsi="Arial" w:eastAsia="Arial"/>
          <w:b w:val="0"/>
          <w:sz w:val="18"/>
        </w:rPr>
        <w:t>Vervang de batterij wanneer het display zwak wordt of moeilijk af te lezen is.</w:t>
      </w:r>
    </w:p>
    <w:p w14:paraId="33B1C5DB">
      <w:pPr>
        <w:spacing w:after="40" w:line="240" w:lineRule="auto"/>
      </w:pPr>
      <w:r>
        <w:rPr>
          <w:rFonts w:ascii="Arial" w:hAnsi="Arial" w:eastAsia="Arial"/>
          <w:b w:val="0"/>
          <w:sz w:val="18"/>
        </w:rPr>
        <w:t>Gebruik uitsluitend een CR2450 (3V) knoopcel. Gebruik geen oplaadbare batterijen.</w:t>
      </w:r>
    </w:p>
    <w:p w14:paraId="10516B61">
      <w:pPr>
        <w:spacing w:after="40" w:line="240" w:lineRule="auto"/>
      </w:pPr>
      <w:r>
        <w:rPr>
          <w:rFonts w:ascii="Arial" w:hAnsi="Arial" w:eastAsia="Arial"/>
          <w:b w:val="0"/>
          <w:sz w:val="18"/>
        </w:rPr>
        <w:t>1. Schakel het apparaat uit.</w:t>
      </w:r>
    </w:p>
    <w:p w14:paraId="61D8B8D1">
      <w:pPr>
        <w:spacing w:after="40" w:line="240" w:lineRule="auto"/>
      </w:pPr>
      <w:r>
        <w:rPr>
          <w:rFonts w:ascii="Arial" w:hAnsi="Arial" w:eastAsia="Arial"/>
          <w:b w:val="0"/>
          <w:sz w:val="18"/>
        </w:rPr>
        <w:t>2. Verwijder het siliconenpad.</w:t>
      </w:r>
    </w:p>
    <w:p w14:paraId="00FE3175">
      <w:pPr>
        <w:spacing w:after="40" w:line="240" w:lineRule="auto"/>
      </w:pPr>
      <w:r>
        <w:rPr>
          <w:rFonts w:ascii="Arial" w:hAnsi="Arial" w:eastAsia="Arial"/>
          <w:b w:val="0"/>
          <w:sz w:val="18"/>
        </w:rPr>
        <w:t>3. Verwijder het batterijdeksel met de schroevendraaier.</w:t>
      </w:r>
    </w:p>
    <w:p w14:paraId="50470D75">
      <w:pPr>
        <w:spacing w:after="40" w:line="240" w:lineRule="auto"/>
      </w:pPr>
      <w:r>
        <w:rPr>
          <w:rFonts w:ascii="Arial" w:hAnsi="Arial" w:eastAsia="Arial"/>
          <w:b w:val="0"/>
          <w:sz w:val="18"/>
        </w:rPr>
        <w:t>4. Vervang deze door een CR2450 (3V) knoopcel,</w:t>
      </w:r>
      <w:bookmarkStart w:id="0" w:name="_GoBack"/>
      <w:bookmarkEnd w:id="0"/>
      <w:r>
        <w:rPr>
          <w:rFonts w:ascii="Arial" w:hAnsi="Arial" w:eastAsia="Arial"/>
          <w:b w:val="0"/>
          <w:sz w:val="18"/>
        </w:rPr>
        <w:t xml:space="preserve"> met de positieve zijde (+) naar buiten gericht.</w:t>
      </w:r>
    </w:p>
    <w:p w14:paraId="1A731959">
      <w:pPr>
        <w:spacing w:after="40" w:line="240" w:lineRule="auto"/>
      </w:pPr>
      <w:r>
        <w:rPr>
          <w:rFonts w:ascii="Arial" w:hAnsi="Arial" w:eastAsia="Arial"/>
          <w:b/>
          <w:sz w:val="18"/>
        </w:rPr>
        <w:t>Tip:</w:t>
      </w:r>
      <w:r>
        <w:rPr>
          <w:rFonts w:ascii="Arial" w:hAnsi="Arial" w:eastAsia="Arial"/>
          <w:b w:val="0"/>
          <w:sz w:val="18"/>
        </w:rPr>
        <w:t xml:space="preserve"> Plaats de batterij door deze eerst tegen het goudkleurige contact te drukken. (Zie Fig.4)</w:t>
      </w:r>
    </w:p>
    <w:p w14:paraId="1A94FA94">
      <w:pPr>
        <w:numPr>
          <w:ilvl w:val="0"/>
          <w:numId w:val="7"/>
        </w:numPr>
        <w:spacing w:after="40" w:line="240" w:lineRule="auto"/>
        <w:rPr>
          <w:rFonts w:ascii="Arial" w:hAnsi="Arial" w:eastAsia="Arial"/>
          <w:b w:val="0"/>
          <w:sz w:val="18"/>
        </w:rPr>
      </w:pPr>
      <w:r>
        <w:rPr>
          <w:rFonts w:ascii="Arial" w:hAnsi="Arial" w:eastAsia="Arial"/>
          <w:b w:val="0"/>
          <w:sz w:val="18"/>
        </w:rPr>
        <w:t>Plaats het batterijdeksel en het siliconenpad terug. (Zie Fig.5)</w:t>
      </w:r>
    </w:p>
    <w:p w14:paraId="30E476DF">
      <w:pPr>
        <w:rPr>
          <w:rFonts w:cstheme="minorHAnsi"/>
          <w:sz w:val="22"/>
          <w:szCs w:val="22"/>
        </w:rPr>
      </w:pPr>
      <w:r>
        <w:rPr>
          <w:rFonts w:cstheme="minorHAnsi"/>
          <w:sz w:val="22"/>
          <w:szCs w:val="22"/>
        </w:rPr>
        <w:drawing>
          <wp:inline distT="0" distB="0" distL="114300" distR="114300">
            <wp:extent cx="2020570" cy="1843405"/>
            <wp:effectExtent l="0" t="0" r="6350" b="635"/>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7"/>
                    <a:stretch>
                      <a:fillRect/>
                    </a:stretch>
                  </pic:blipFill>
                  <pic:spPr>
                    <a:xfrm>
                      <a:off x="0" y="0"/>
                      <a:ext cx="2020570" cy="1843405"/>
                    </a:xfrm>
                    <a:prstGeom prst="rect">
                      <a:avLst/>
                    </a:prstGeom>
                    <a:noFill/>
                    <a:ln>
                      <a:noFill/>
                    </a:ln>
                  </pic:spPr>
                </pic:pic>
              </a:graphicData>
            </a:graphic>
          </wp:inline>
        </w:drawing>
      </w:r>
      <w:r>
        <w:rPr>
          <w:rFonts w:cstheme="minorHAnsi"/>
          <w:sz w:val="22"/>
          <w:szCs w:val="22"/>
        </w:rPr>
        <w:drawing>
          <wp:inline distT="0" distB="0" distL="114300" distR="114300">
            <wp:extent cx="1957705" cy="1791970"/>
            <wp:effectExtent l="0" t="0" r="8255" b="6350"/>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8"/>
                    <a:stretch>
                      <a:fillRect/>
                    </a:stretch>
                  </pic:blipFill>
                  <pic:spPr>
                    <a:xfrm>
                      <a:off x="0" y="0"/>
                      <a:ext cx="1957705" cy="1791970"/>
                    </a:xfrm>
                    <a:prstGeom prst="rect">
                      <a:avLst/>
                    </a:prstGeom>
                    <a:noFill/>
                    <a:ln>
                      <a:noFill/>
                    </a:ln>
                  </pic:spPr>
                </pic:pic>
              </a:graphicData>
            </a:graphic>
          </wp:inline>
        </w:drawing>
      </w:r>
    </w:p>
    <w:p w14:paraId="040A51FE">
      <w:pPr>
        <w:rPr>
          <w:rFonts w:cstheme="minorHAnsi"/>
          <w:sz w:val="22"/>
          <w:szCs w:val="22"/>
        </w:rPr>
      </w:pPr>
    </w:p>
    <w:p w14:paraId="3F16EAD4">
      <w:pPr>
        <w:spacing w:after="40" w:line="240" w:lineRule="auto"/>
      </w:pPr>
      <w:r>
        <w:rPr>
          <w:rFonts w:ascii="Arial" w:hAnsi="Arial" w:eastAsia="Arial"/>
          <w:b/>
          <w:sz w:val="20"/>
        </w:rPr>
        <w:t>ONDERHOUD</w:t>
      </w:r>
    </w:p>
    <w:p w14:paraId="571DC310">
      <w:pPr>
        <w:spacing w:after="40" w:line="240" w:lineRule="auto"/>
      </w:pPr>
      <w:r>
        <w:rPr>
          <w:rFonts w:ascii="Arial" w:hAnsi="Arial" w:eastAsia="Arial"/>
          <w:b w:val="0"/>
          <w:sz w:val="18"/>
        </w:rPr>
        <w:t>1. Veeg af met een droge doek. Gebruik indien nodig een licht vochtige doek om metaaldeeltjes te verwijderen.</w:t>
      </w:r>
    </w:p>
    <w:p w14:paraId="4F6852F2">
      <w:pPr>
        <w:spacing w:after="40" w:line="240" w:lineRule="auto"/>
      </w:pPr>
      <w:r>
        <w:rPr>
          <w:rFonts w:ascii="Arial" w:hAnsi="Arial" w:eastAsia="Arial"/>
          <w:b w:val="0"/>
          <w:sz w:val="18"/>
        </w:rPr>
        <w:t>2. Als zich metaaldeeltjes of slijpresten op het siliconenpad ophopen, verwijder het dan voor reiniging. Spoel het af en droog het volledig voordat u het terugplaatst.</w:t>
      </w:r>
    </w:p>
    <w:p w14:paraId="5D0E7B30">
      <w:pPr>
        <w:spacing w:after="40" w:line="240" w:lineRule="auto"/>
      </w:pPr>
      <w:r>
        <w:rPr>
          <w:rFonts w:ascii="Arial" w:hAnsi="Arial" w:eastAsia="Arial"/>
          <w:b w:val="0"/>
          <w:sz w:val="18"/>
        </w:rPr>
        <w:t>3. Verwijder de batterij als het apparaat gedurende langere tijd niet wordt gebruikt.</w:t>
      </w:r>
    </w:p>
    <w:p w14:paraId="0FEC7D83">
      <w:pPr>
        <w:spacing w:after="40" w:line="240" w:lineRule="auto"/>
        <w:rPr>
          <w:rFonts w:ascii="Arial" w:hAnsi="Arial" w:eastAsia="Arial"/>
          <w:b w:val="0"/>
          <w:sz w:val="18"/>
        </w:rPr>
      </w:pPr>
      <w:r>
        <w:rPr>
          <w:rFonts w:ascii="Arial" w:hAnsi="Arial" w:eastAsia="Arial"/>
          <w:b w:val="0"/>
          <w:sz w:val="18"/>
        </w:rPr>
        <w:t>4. Bewaar op een droge plaats. Vermijd hoge temperaturen en vochtigheid.</w:t>
      </w:r>
    </w:p>
    <w:p w14:paraId="6A354BB6">
      <w:pPr>
        <w:spacing w:after="40" w:line="240" w:lineRule="auto"/>
        <w:rPr>
          <w:rFonts w:ascii="Arial" w:hAnsi="Arial" w:eastAsia="Arial"/>
          <w:b w:val="0"/>
          <w:sz w:val="18"/>
        </w:rPr>
      </w:pPr>
    </w:p>
    <w:p w14:paraId="438BECBD">
      <w:pPr>
        <w:spacing w:after="40" w:line="240" w:lineRule="auto"/>
        <w:rPr>
          <w:rFonts w:ascii="Arial" w:hAnsi="Arial" w:eastAsia="Arial"/>
          <w:b w:val="0"/>
          <w:sz w:val="18"/>
        </w:rPr>
      </w:pPr>
      <w:r>
        <w:rPr>
          <w:rFonts w:ascii="Arial" w:hAnsi="Arial" w:eastAsia="Arial"/>
          <w:b/>
          <w:sz w:val="18"/>
        </w:rPr>
        <w:t>MAGNEETWAARSCHUWING:</w:t>
      </w:r>
      <w:r>
        <w:rPr>
          <w:rFonts w:ascii="Arial" w:hAnsi="Arial" w:eastAsia="Arial"/>
          <w:b w:val="0"/>
          <w:sz w:val="18"/>
        </w:rPr>
        <w:t xml:space="preserve"> Dit product bevat magneten. Uit de buurt houden van pacemakers, creditcards, mechanische horloges en andere magnetisch gevoelige apparaten.</w:t>
      </w:r>
    </w:p>
    <w:p w14:paraId="6F3C5C01">
      <w:pPr>
        <w:spacing w:after="40" w:line="240" w:lineRule="auto"/>
        <w:rPr>
          <w:rFonts w:ascii="Arial" w:hAnsi="Arial" w:eastAsia="Arial"/>
          <w:b w:val="0"/>
          <w:sz w:val="18"/>
        </w:rPr>
      </w:pPr>
    </w:p>
    <w:p w14:paraId="32ECDA4C">
      <w:pPr>
        <w:spacing w:after="40" w:line="240" w:lineRule="auto"/>
      </w:pPr>
      <w:r>
        <w:rPr>
          <w:rFonts w:ascii="Arial" w:hAnsi="Arial" w:eastAsia="Arial"/>
          <w:b w:val="0"/>
          <w:sz w:val="18"/>
        </w:rPr>
        <w:t>*Bekijk de demovideo op YouTube:</w:t>
      </w:r>
    </w:p>
    <w:p w14:paraId="3543B72F">
      <w:pPr>
        <w:spacing w:after="40" w:line="240" w:lineRule="auto"/>
        <w:rPr>
          <w:rFonts w:ascii="Arial" w:hAnsi="Arial" w:eastAsia="Arial"/>
          <w:b w:val="0"/>
          <w:sz w:val="18"/>
        </w:rPr>
      </w:pPr>
      <w:r>
        <w:rPr>
          <w:rFonts w:ascii="Arial" w:hAnsi="Arial" w:eastAsia="Arial"/>
          <w:b w:val="0"/>
          <w:sz w:val="18"/>
        </w:rPr>
        <w:t>Of scan de QR-code</w:t>
      </w:r>
    </w:p>
    <w:p w14:paraId="03926001">
      <w:pPr>
        <w:spacing w:after="40" w:line="240" w:lineRule="auto"/>
        <w:rPr>
          <w:rFonts w:ascii="Arial" w:hAnsi="Arial" w:eastAsia="Arial"/>
          <w:b w:val="0"/>
          <w:sz w:val="18"/>
        </w:rPr>
      </w:pPr>
    </w:p>
    <w:p w14:paraId="43C6F00F">
      <w:pPr>
        <w:spacing w:after="40" w:line="240" w:lineRule="auto"/>
      </w:pPr>
      <w:r>
        <w:rPr>
          <w:rFonts w:ascii="Arial" w:hAnsi="Arial" w:eastAsia="Arial"/>
          <w:b w:val="0"/>
          <w:sz w:val="18"/>
        </w:rPr>
        <w:t>*Voor elk SHARPAL-product wordt gegarandeerd dat het vrij is van materiaal- en fabricagefouten</w:t>
      </w:r>
    </w:p>
    <w:p w14:paraId="3ED75EA5">
      <w:pPr>
        <w:spacing w:after="40" w:line="240" w:lineRule="auto"/>
      </w:pPr>
      <w:r>
        <w:rPr>
          <w:rFonts w:ascii="Arial" w:hAnsi="Arial" w:eastAsia="Arial"/>
          <w:b w:val="0"/>
          <w:sz w:val="18"/>
        </w:rPr>
        <w:t xml:space="preserve">gedurende </w:t>
      </w:r>
      <w:r>
        <w:rPr>
          <w:rFonts w:ascii="Arial" w:hAnsi="Arial" w:eastAsia="Arial"/>
          <w:b/>
          <w:sz w:val="18"/>
        </w:rPr>
        <w:t>3 jaar</w:t>
      </w:r>
      <w:r>
        <w:rPr>
          <w:rFonts w:ascii="Arial" w:hAnsi="Arial" w:eastAsia="Arial"/>
          <w:b w:val="0"/>
          <w:sz w:val="18"/>
        </w:rPr>
        <w:t xml:space="preserve"> vanaf de aankoopdatum bij normale slijtage, met uitzondering van schade</w:t>
      </w:r>
    </w:p>
    <w:p w14:paraId="232CB526">
      <w:pPr>
        <w:spacing w:after="40" w:line="240" w:lineRule="auto"/>
      </w:pPr>
      <w:r>
        <w:rPr>
          <w:rFonts w:ascii="Arial" w:hAnsi="Arial" w:eastAsia="Arial"/>
          <w:b w:val="0"/>
          <w:sz w:val="18"/>
        </w:rPr>
        <w:t>veroorzaakt door verkeerd gebruik of wijziging. DEZE GARANTIE GELDT ALLEEN VOOR NIET-INDUSTRIEEL OF</w:t>
      </w:r>
    </w:p>
    <w:p w14:paraId="27B167A0">
      <w:pPr>
        <w:spacing w:after="40" w:line="240" w:lineRule="auto"/>
      </w:pPr>
      <w:r>
        <w:rPr>
          <w:rFonts w:ascii="Arial" w:hAnsi="Arial" w:eastAsia="Arial"/>
          <w:b w:val="0"/>
          <w:sz w:val="18"/>
        </w:rPr>
        <w:t>NIET-COMMERCIEEL GEBRUIK. Als u een garantieclaim wilt indienen, neem dan contact met ons op via</w:t>
      </w:r>
    </w:p>
    <w:p w14:paraId="7A1027B2">
      <w:pPr>
        <w:spacing w:after="40" w:line="240" w:lineRule="auto"/>
      </w:pPr>
      <w:r>
        <w:rPr>
          <w:rFonts w:ascii="Arial" w:hAnsi="Arial" w:eastAsia="Arial"/>
          <w:b w:val="0"/>
          <w:sz w:val="18"/>
        </w:rPr>
        <w:t>de SHARPAL-website of stuur rechtstreeks een e-mail naar warranty@sharpal.com.</w:t>
      </w:r>
    </w:p>
    <w:sectPr>
      <w:pgSz w:w="12240" w:h="15840"/>
      <w:pgMar w:top="648" w:right="792" w:bottom="648" w:left="792"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6">
    <w:nsid w:val="0A26CA66"/>
    <w:multiLevelType w:val="singleLevel"/>
    <w:tmpl w:val="0A26CA66"/>
    <w:lvl w:ilvl="0" w:tentative="0">
      <w:start w:val="5"/>
      <w:numFmt w:val="decimal"/>
      <w:suff w:val="space"/>
      <w:lvlText w:val="%1."/>
      <w:lvlJc w:val="left"/>
    </w:lvl>
  </w:abstractNum>
  <w:num w:numId="1">
    <w:abstractNumId w:val="1"/>
  </w:num>
  <w:num w:numId="2">
    <w:abstractNumId w:val="4"/>
  </w:num>
  <w:num w:numId="3">
    <w:abstractNumId w:val="5"/>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D5277EA"/>
    <w:rsid w:val="25F13A6D"/>
    <w:rsid w:val="39C50517"/>
    <w:rsid w:val="4B5A31E5"/>
    <w:rsid w:val="569C097A"/>
    <w:rsid w:val="5A030520"/>
    <w:rsid w:val="655729BB"/>
    <w:rsid w:val="7DA56C8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unhideWhenUsed="0" w:uiPriority="61" w:semiHidden="0" w:name="Light List Accent 4"/>
    <w:lsdException w:qFormat="1" w:unhideWhenUsed="0" w:uiPriority="62" w:semiHidden="0" w:name="Light Grid Accent 4"/>
    <w:lsdException w:qFormat="1" w:unhideWhenUsed="0" w:uiPriority="63" w:semiHidden="0" w:name="Medium Shading 1 Accent 4"/>
    <w:lsdException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unhideWhenUsed="0" w:uiPriority="69" w:semiHidden="0" w:name="Medium Grid 3 Accent 4"/>
    <w:lsdException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40" w:line="240" w:lineRule="auto"/>
    </w:pPr>
    <w:rPr>
      <w:rFonts w:ascii="Arial" w:hAnsi="Arial" w:eastAsia="Arial" w:cstheme="minorBidi"/>
      <w:sz w:val="18"/>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1220</Words>
  <Characters>7122</Characters>
  <Lines>0</Lines>
  <Paragraphs>0</Paragraphs>
  <TotalTime>0</TotalTime>
  <ScaleCrop>false</ScaleCrop>
  <LinksUpToDate>false</LinksUpToDate>
  <CharactersWithSpaces>8380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WPS_1492138145</cp:lastModifiedBy>
  <dcterms:modified xsi:type="dcterms:W3CDTF">2026-06-05T07:35:24Z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eyJoZGlkIjoiOWMzYTBiMmQ5Nzk5ZDMxZmJlMWM1ZDZlMThiMThmOGEiLCJ1c2VySWQiOiIyNzQ3NDY2NTQifQ==</vt:lpwstr>
  </property>
  <property fmtid="{D5CDD505-2E9C-101B-9397-08002B2CF9AE}" pid="3" name="KSOProductBuildVer">
    <vt:lpwstr>2052-12.1.0.26895</vt:lpwstr>
  </property>
  <property fmtid="{D5CDD505-2E9C-101B-9397-08002B2CF9AE}" pid="4" name="ICV">
    <vt:lpwstr>81C99812D4B94F34B97214E95BADE67D_13</vt:lpwstr>
  </property>
</Properties>
</file>